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3" w:rsidRDefault="00FF24D3" w:rsidP="00FF24D3">
      <w:pPr>
        <w:rPr>
          <w:rFonts w:ascii="Calibri" w:eastAsia="Times New Roman" w:hAnsi="Calibri"/>
          <w:b/>
          <w:bCs/>
          <w:color w:val="000000"/>
          <w:sz w:val="21"/>
          <w:szCs w:val="21"/>
          <w:u w:val="single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  <w:u w:val="single"/>
        </w:rPr>
        <w:t>Mattel Disney Princess Modular Slant Back Floor Stand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EA85056" wp14:editId="3A1EB135">
            <wp:extent cx="5943600" cy="5101495"/>
            <wp:effectExtent l="0" t="0" r="0" b="4445"/>
            <wp:docPr id="3" name="Picture 3" descr="C:\Users\mvanpay\AppData\Local\Microsoft\Windows\INetCache\Content.Word\Shelf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anpay\AppData\Local\Microsoft\Windows\INetCache\Content.Word\Shelf Det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6380480" cy="9570720"/>
            <wp:effectExtent l="0" t="0" r="1270" b="0"/>
            <wp:docPr id="1" name="Picture 1" descr="C:\Users\mvanpay\AppData\Local\Microsoft\Windows\INetCache\Content.Word\Modular Slant Back Disney Princess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npay\AppData\Local\Microsoft\Windows\INetCache\Content.Word\Modular Slant Back Disney Princess Displ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b/>
          <w:bCs/>
          <w:color w:val="000000"/>
          <w:sz w:val="21"/>
          <w:szCs w:val="21"/>
        </w:rPr>
        <w:lastRenderedPageBreak/>
        <w:t>Products Promoted: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 Individually packaged Disney Princess dolls. This is a pre-pack display.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Objective</w:t>
      </w:r>
      <w:r>
        <w:rPr>
          <w:rFonts w:ascii="Calibri" w:eastAsia="Times New Roman" w:hAnsi="Calibri"/>
          <w:color w:val="000000"/>
          <w:sz w:val="21"/>
          <w:szCs w:val="21"/>
        </w:rPr>
        <w:t>:  Create a universal (modular) floor stand solution that would dramatically reduce production and co-packing costs.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Yearly, Mattel executes thousands of custom floor stand displays for all of their major brands (Barbie, Hot Wheels,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Matchbox, Monster High,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etc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).  In an ongoing effort to reduce display related costs, Mattel turned to GNI to develop a universal system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that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would dramatically accomplish this goal.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Solution: </w:t>
      </w:r>
      <w:r>
        <w:rPr>
          <w:rFonts w:ascii="Calibri" w:eastAsia="Times New Roman" w:hAnsi="Calibri"/>
          <w:color w:val="000000"/>
          <w:sz w:val="21"/>
          <w:szCs w:val="21"/>
        </w:rPr>
        <w:t>GNI created a solution that utilizes a common tray and base and (4) different depths of shelving.  This shelving can be positioned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at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various levels to accommodate varying heights of Mattel packaging.  Additionally, all components, except the header, are "overall" printed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or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left white to minimize cost and to ease inventory control.  A palette of (4) colors (including white), based on brand colors, was chosen for the program.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Unique Features/Benefits: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 Past designs included deep trays/cells that diminished the visibility of the product to the consumer.  Newly designed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shelving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cantilevers from the main tray structure and greatly improves product awareness/availability.   Additionally, a reduction of material utilized in the trays construction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translated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to a lower component cost.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-Reduced volume of component inventory at co-packer/GNI (VMI – Vendor Managed Inventory).  Learning curve for display setup/packing is greatly reduced/eliminated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due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to the use of common components for all programs.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-All designs incorporate litho mounted headers (common cutting die — same configuration for all displays).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-Retailers are praising the reduced foot print, which eases in-store placement.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-The execution of this floor stand design and the proposed 1/4, 1/2 and full pallet configurations came from a concerted effort from the entire Racine Design Team.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Store audits that covered various retail channels, multiple brain storming sessions and the development of numerous white samples all contributed to the final solutions.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  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-The development of this modular floor stand system was key to retaining the Mattel account.  This solution was a tremendous "win" for GNC and for Mattel.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Key design elements are currently being incorporated into 1/4, 1/2 and full pallet proposals.</w:t>
      </w: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F24D3" w:rsidRDefault="00FF24D3" w:rsidP="00FF24D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Display life:  2 – 4 weeks</w:t>
      </w:r>
    </w:p>
    <w:p w:rsidR="00BC4076" w:rsidRDefault="00FF24D3"/>
    <w:sectPr w:rsidR="00BC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3"/>
    <w:rsid w:val="003A2E66"/>
    <w:rsid w:val="004B742A"/>
    <w:rsid w:val="00A46C27"/>
    <w:rsid w:val="00C37F1B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7103-AB45-4B4E-B976-D50BC97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D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Pay, Mark</dc:creator>
  <cp:keywords/>
  <dc:description/>
  <cp:lastModifiedBy>Van Pay, Mark</cp:lastModifiedBy>
  <cp:revision>1</cp:revision>
  <dcterms:created xsi:type="dcterms:W3CDTF">2015-10-15T13:17:00Z</dcterms:created>
  <dcterms:modified xsi:type="dcterms:W3CDTF">2015-10-15T13:20:00Z</dcterms:modified>
</cp:coreProperties>
</file>