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Title:</w:t>
      </w:r>
      <w:r>
        <w:rPr>
          <w:rFonts w:ascii="Calibri" w:eastAsia="Times New Roman" w:hAnsi="Calibri"/>
          <w:color w:val="000000"/>
          <w:sz w:val="21"/>
          <w:szCs w:val="21"/>
        </w:rPr>
        <w:t xml:space="preserve"> San Pellegrino Singles DRP (Direct Retail Pallet)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Objective:</w:t>
      </w:r>
      <w:r>
        <w:rPr>
          <w:rFonts w:ascii="Calibri" w:eastAsia="Times New Roman" w:hAnsi="Calibri"/>
          <w:color w:val="000000"/>
          <w:sz w:val="21"/>
          <w:szCs w:val="21"/>
        </w:rPr>
        <w:t xml:space="preserve">  Create a pallet display solution that would securely ship single serve 12 ounce cans to nationwide retail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proofErr w:type="gramStart"/>
      <w:r>
        <w:rPr>
          <w:rFonts w:ascii="Calibri" w:eastAsia="Times New Roman" w:hAnsi="Calibri"/>
          <w:color w:val="000000"/>
          <w:sz w:val="21"/>
          <w:szCs w:val="21"/>
        </w:rPr>
        <w:t>locations</w:t>
      </w:r>
      <w:proofErr w:type="gramEnd"/>
      <w:r>
        <w:rPr>
          <w:rFonts w:ascii="Calibri" w:eastAsia="Times New Roman" w:hAnsi="Calibri"/>
          <w:color w:val="000000"/>
          <w:sz w:val="21"/>
          <w:szCs w:val="21"/>
        </w:rPr>
        <w:t>.  Ease of instore execution and the need to convey a strong Italian esthetic were also imperative.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t>San Pellegrino has traditionally shipped pallets into retail with separate point-of-sale elements (dress out kits, floor standing pylons, etc.)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proofErr w:type="gramStart"/>
      <w:r>
        <w:rPr>
          <w:rFonts w:ascii="Calibri" w:eastAsia="Times New Roman" w:hAnsi="Calibri"/>
          <w:color w:val="000000"/>
          <w:sz w:val="21"/>
          <w:szCs w:val="21"/>
        </w:rPr>
        <w:t>that</w:t>
      </w:r>
      <w:proofErr w:type="gramEnd"/>
      <w:r>
        <w:rPr>
          <w:rFonts w:ascii="Calibri" w:eastAsia="Times New Roman" w:hAnsi="Calibri"/>
          <w:color w:val="000000"/>
          <w:sz w:val="21"/>
          <w:szCs w:val="21"/>
        </w:rPr>
        <w:t xml:space="preserve"> would be assembled on or around the product stack.  The goal of the DRP program is to make the display promotion an integral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proofErr w:type="gramStart"/>
      <w:r>
        <w:rPr>
          <w:rFonts w:ascii="Calibri" w:eastAsia="Times New Roman" w:hAnsi="Calibri"/>
          <w:color w:val="000000"/>
          <w:sz w:val="21"/>
          <w:szCs w:val="21"/>
        </w:rPr>
        <w:t>part</w:t>
      </w:r>
      <w:proofErr w:type="gramEnd"/>
      <w:r>
        <w:rPr>
          <w:rFonts w:ascii="Calibri" w:eastAsia="Times New Roman" w:hAnsi="Calibri"/>
          <w:color w:val="000000"/>
          <w:sz w:val="21"/>
          <w:szCs w:val="21"/>
        </w:rPr>
        <w:t xml:space="preserve"> of the shipping pallet.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Solution:</w:t>
      </w:r>
      <w:r>
        <w:rPr>
          <w:rFonts w:ascii="Calibri" w:eastAsia="Times New Roman" w:hAnsi="Calibri"/>
          <w:color w:val="000000"/>
          <w:sz w:val="21"/>
          <w:szCs w:val="21"/>
        </w:rPr>
        <w:t xml:space="preserve"> The customer, Nestle-Waters, chose a unique fruit cart like structure from GNI's deck of concept renderings.  Brilliantly colored graphics reinforced 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proofErr w:type="gramStart"/>
      <w:r>
        <w:rPr>
          <w:rFonts w:ascii="Calibri" w:eastAsia="Times New Roman" w:hAnsi="Calibri"/>
          <w:color w:val="000000"/>
          <w:sz w:val="21"/>
          <w:szCs w:val="21"/>
        </w:rPr>
        <w:t>the</w:t>
      </w:r>
      <w:proofErr w:type="gramEnd"/>
      <w:r>
        <w:rPr>
          <w:rFonts w:ascii="Calibri" w:eastAsia="Times New Roman" w:hAnsi="Calibri"/>
          <w:color w:val="000000"/>
          <w:sz w:val="21"/>
          <w:szCs w:val="21"/>
        </w:rPr>
        <w:t xml:space="preserve"> fresh fruit flavors that were available on the pallet while a three dimensional handle,  lugged foam </w:t>
      </w:r>
      <w:proofErr w:type="spellStart"/>
      <w:r>
        <w:rPr>
          <w:rFonts w:ascii="Calibri" w:eastAsia="Times New Roman" w:hAnsi="Calibri"/>
          <w:color w:val="000000"/>
          <w:sz w:val="21"/>
          <w:szCs w:val="21"/>
        </w:rPr>
        <w:t>cor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 xml:space="preserve"> wheels and a cobblestone 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proofErr w:type="gramStart"/>
      <w:r>
        <w:rPr>
          <w:rFonts w:ascii="Calibri" w:eastAsia="Times New Roman" w:hAnsi="Calibri"/>
          <w:color w:val="000000"/>
          <w:sz w:val="21"/>
          <w:szCs w:val="21"/>
        </w:rPr>
        <w:t>pallet</w:t>
      </w:r>
      <w:proofErr w:type="gramEnd"/>
      <w:r>
        <w:rPr>
          <w:rFonts w:ascii="Calibri" w:eastAsia="Times New Roman" w:hAnsi="Calibri"/>
          <w:color w:val="000000"/>
          <w:sz w:val="21"/>
          <w:szCs w:val="21"/>
        </w:rPr>
        <w:t xml:space="preserve"> cover reinforced the cart and Italian themed aesthetic. A unique infrastructure of layered honey comb panels guaranteed the needed support/integrity needed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proofErr w:type="gramStart"/>
      <w:r>
        <w:rPr>
          <w:rFonts w:ascii="Calibri" w:eastAsia="Times New Roman" w:hAnsi="Calibri"/>
          <w:color w:val="000000"/>
          <w:sz w:val="21"/>
          <w:szCs w:val="21"/>
        </w:rPr>
        <w:t>during</w:t>
      </w:r>
      <w:proofErr w:type="gramEnd"/>
      <w:r>
        <w:rPr>
          <w:rFonts w:ascii="Calibri" w:eastAsia="Times New Roman" w:hAnsi="Calibri"/>
          <w:color w:val="000000"/>
          <w:sz w:val="21"/>
          <w:szCs w:val="21"/>
        </w:rPr>
        <w:t xml:space="preserve"> transit and for the life of the promotion. 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Unique Features and Benefits:  </w:t>
      </w:r>
      <w:r>
        <w:rPr>
          <w:rFonts w:ascii="Calibri" w:eastAsia="Times New Roman" w:hAnsi="Calibri"/>
          <w:color w:val="000000"/>
          <w:sz w:val="21"/>
          <w:szCs w:val="21"/>
        </w:rPr>
        <w:t> 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t xml:space="preserve">-Layers of 4" thick honeycomb were </w:t>
      </w:r>
      <w:proofErr w:type="spellStart"/>
      <w:r>
        <w:rPr>
          <w:rFonts w:ascii="Calibri" w:eastAsia="Times New Roman" w:hAnsi="Calibri"/>
          <w:color w:val="000000"/>
          <w:sz w:val="21"/>
          <w:szCs w:val="21"/>
        </w:rPr>
        <w:t>pinwheeled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 xml:space="preserve"> around the center graphic column to form the false bottom platform. 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t>-All major components were litho mounted corrugate.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t>-Handle brackets are constructed from powder coated 18 gauge steel while the handle is a litho mounted fiber pole.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t xml:space="preserve">-Litho mounted foam </w:t>
      </w:r>
      <w:proofErr w:type="spellStart"/>
      <w:r>
        <w:rPr>
          <w:rFonts w:ascii="Calibri" w:eastAsia="Times New Roman" w:hAnsi="Calibri"/>
          <w:color w:val="000000"/>
          <w:sz w:val="21"/>
          <w:szCs w:val="21"/>
        </w:rPr>
        <w:t>cor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 xml:space="preserve"> cart wheel lugs.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t xml:space="preserve">-Multiple ship tests were executed that identified the structure could support 928 </w:t>
      </w:r>
      <w:proofErr w:type="spellStart"/>
      <w:proofErr w:type="gramStart"/>
      <w:r>
        <w:rPr>
          <w:rFonts w:ascii="Calibri" w:eastAsia="Times New Roman" w:hAnsi="Calibri"/>
          <w:color w:val="000000"/>
          <w:sz w:val="21"/>
          <w:szCs w:val="21"/>
        </w:rPr>
        <w:t>lbs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 xml:space="preserve">  (</w:t>
      </w:r>
      <w:proofErr w:type="gramEnd"/>
      <w:r>
        <w:rPr>
          <w:rFonts w:ascii="Calibri" w:eastAsia="Times New Roman" w:hAnsi="Calibri"/>
          <w:color w:val="000000"/>
          <w:sz w:val="21"/>
          <w:szCs w:val="21"/>
        </w:rPr>
        <w:t xml:space="preserve">final weight of merchandised product was 654 </w:t>
      </w:r>
      <w:proofErr w:type="spellStart"/>
      <w:r>
        <w:rPr>
          <w:rFonts w:ascii="Calibri" w:eastAsia="Times New Roman" w:hAnsi="Calibri"/>
          <w:color w:val="000000"/>
          <w:sz w:val="21"/>
          <w:szCs w:val="21"/>
        </w:rPr>
        <w:t>lbs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>).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t xml:space="preserve">-30 </w:t>
      </w:r>
      <w:proofErr w:type="spellStart"/>
      <w:r>
        <w:rPr>
          <w:rFonts w:ascii="Calibri" w:eastAsia="Times New Roman" w:hAnsi="Calibri"/>
          <w:color w:val="000000"/>
          <w:sz w:val="21"/>
          <w:szCs w:val="21"/>
        </w:rPr>
        <w:t>pt</w:t>
      </w:r>
      <w:proofErr w:type="spellEnd"/>
      <w:r>
        <w:rPr>
          <w:rFonts w:ascii="Calibri" w:eastAsia="Times New Roman" w:hAnsi="Calibri"/>
          <w:color w:val="000000"/>
          <w:sz w:val="21"/>
          <w:szCs w:val="21"/>
        </w:rPr>
        <w:t xml:space="preserve"> layer pads were inserted under the Italian produced product trays to reduce tray disintegration (caused from cans rubbing against tray bottoms).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t>-Additional graphic elements are exposed (on center column) as product shops down.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Execution:</w:t>
      </w:r>
      <w:r>
        <w:rPr>
          <w:rFonts w:ascii="Calibri" w:eastAsia="Times New Roman" w:hAnsi="Calibri"/>
          <w:color w:val="000000"/>
          <w:sz w:val="21"/>
          <w:szCs w:val="21"/>
        </w:rPr>
        <w:t xml:space="preserve">  Pallet shroud, cap and shipping fillers are removed, pallet skirt is folded down (tab locking in place) and four sided header (which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proofErr w:type="gramStart"/>
      <w:r>
        <w:rPr>
          <w:rFonts w:ascii="Calibri" w:eastAsia="Times New Roman" w:hAnsi="Calibri"/>
          <w:color w:val="000000"/>
          <w:sz w:val="21"/>
          <w:szCs w:val="21"/>
        </w:rPr>
        <w:t>ships</w:t>
      </w:r>
      <w:proofErr w:type="gramEnd"/>
      <w:r>
        <w:rPr>
          <w:rFonts w:ascii="Calibri" w:eastAsia="Times New Roman" w:hAnsi="Calibri"/>
          <w:color w:val="000000"/>
          <w:sz w:val="21"/>
          <w:szCs w:val="21"/>
        </w:rPr>
        <w:t xml:space="preserve"> flat on pallet stack) is erected and drops onto interior column.  Execution time is less than 7 minutes.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Retailers praised the minimal amount of time needed for instore execution and the solid construction of the display. Additionally, the cart theme created a high level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  <w:proofErr w:type="gramStart"/>
      <w:r>
        <w:rPr>
          <w:rFonts w:ascii="Calibri" w:eastAsia="Times New Roman" w:hAnsi="Calibri"/>
          <w:b/>
          <w:bCs/>
          <w:color w:val="000000"/>
          <w:sz w:val="21"/>
          <w:szCs w:val="21"/>
        </w:rPr>
        <w:t>of</w:t>
      </w:r>
      <w:proofErr w:type="gramEnd"/>
      <w:r>
        <w:rPr>
          <w:rFonts w:ascii="Calibri" w:eastAsia="Times New Roman" w:hAnsi="Calibri"/>
          <w:b/>
          <w:bCs/>
          <w:color w:val="000000"/>
          <w:sz w:val="21"/>
          <w:szCs w:val="21"/>
        </w:rPr>
        <w:t xml:space="preserve"> visual excitement that caused consumers to pause, investigate and ultimately purchase San Pellegrino.  Product sold through during the promotional period.</w:t>
      </w: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AF5C52" w:rsidRDefault="00AF5C52" w:rsidP="00AF5C52">
      <w:pPr>
        <w:rPr>
          <w:rFonts w:ascii="Calibri" w:eastAsia="Times New Roman" w:hAnsi="Calibri"/>
          <w:color w:val="000000"/>
          <w:sz w:val="21"/>
          <w:szCs w:val="21"/>
        </w:rPr>
      </w:pPr>
    </w:p>
    <w:p w:rsidR="00BC4076" w:rsidRDefault="00AF5C5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3052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ne Layer View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6474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 Pell Full View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4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52" w:rsidRDefault="00AF5C52">
      <w:pPr>
        <w:rPr>
          <w:noProof/>
        </w:rPr>
      </w:pPr>
    </w:p>
    <w:p w:rsidR="00AF5C52" w:rsidRDefault="00AF5C52">
      <w:pPr>
        <w:rPr>
          <w:noProof/>
        </w:rPr>
      </w:pPr>
    </w:p>
    <w:p w:rsidR="00AF5C52" w:rsidRDefault="00AF5C52">
      <w:pPr>
        <w:rPr>
          <w:noProof/>
        </w:rPr>
      </w:pPr>
    </w:p>
    <w:p w:rsidR="00AF5C52" w:rsidRDefault="00AF5C5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950720" cy="1463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-Packer Pho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2486025" cy="2619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neycomb Detai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52" w:rsidRDefault="00AF5C52">
      <w:pPr>
        <w:rPr>
          <w:noProof/>
        </w:rPr>
      </w:pPr>
      <w:r>
        <w:rPr>
          <w:noProof/>
        </w:rPr>
        <w:br/>
        <w:t xml:space="preserve">Co-pack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Honeycomb Detail</w:t>
      </w:r>
      <w:bookmarkStart w:id="0" w:name="_GoBack"/>
      <w:bookmarkEnd w:id="0"/>
    </w:p>
    <w:sectPr w:rsidR="00AF5C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52"/>
    <w:rsid w:val="003A2E66"/>
    <w:rsid w:val="004B742A"/>
    <w:rsid w:val="006402E9"/>
    <w:rsid w:val="006B5806"/>
    <w:rsid w:val="00A46C27"/>
    <w:rsid w:val="00AF5C52"/>
    <w:rsid w:val="00C3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55BBC-BC97-4963-A548-3F1E0BD8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askerville Old Face" w:eastAsiaTheme="minorHAnsi" w:hAnsi="Baskerville Old Face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C52"/>
    <w:pPr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Pay, Mark</dc:creator>
  <cp:keywords/>
  <dc:description/>
  <cp:lastModifiedBy>Van Pay, Mark</cp:lastModifiedBy>
  <cp:revision>1</cp:revision>
  <dcterms:created xsi:type="dcterms:W3CDTF">2015-11-11T15:36:00Z</dcterms:created>
  <dcterms:modified xsi:type="dcterms:W3CDTF">2015-11-11T15:40:00Z</dcterms:modified>
</cp:coreProperties>
</file>